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A0A9" w14:textId="5981D818" w:rsidR="00581D11" w:rsidRPr="00581D11" w:rsidRDefault="00581D11" w:rsidP="000F1099">
      <w:pPr>
        <w:spacing w:after="120" w:line="320" w:lineRule="atLeast"/>
        <w:rPr>
          <w:rFonts w:asciiTheme="minorHAnsi" w:hAnsiTheme="minorHAnsi" w:cstheme="minorHAnsi"/>
          <w:sz w:val="24"/>
          <w:szCs w:val="24"/>
        </w:rPr>
      </w:pPr>
      <w:bookmarkStart w:id="0" w:name="_Hlk84686183"/>
      <w:r w:rsidRPr="00581D11">
        <w:rPr>
          <w:rFonts w:asciiTheme="minorHAnsi" w:hAnsiTheme="minorHAnsi" w:cstheme="minorHAnsi"/>
          <w:sz w:val="24"/>
          <w:szCs w:val="24"/>
        </w:rPr>
        <w:t>0.</w:t>
      </w:r>
      <w:r w:rsidRPr="00581D11">
        <w:rPr>
          <w:rFonts w:asciiTheme="minorHAnsi" w:hAnsiTheme="minorHAnsi" w:cstheme="minorHAnsi"/>
          <w:sz w:val="24"/>
          <w:szCs w:val="24"/>
        </w:rPr>
        <w:tab/>
        <w:t>Policies and procedures implementation and review</w:t>
      </w:r>
    </w:p>
    <w:p w14:paraId="1D2D5780" w14:textId="77777777" w:rsidR="00581D11" w:rsidRDefault="00581D11" w:rsidP="004218D7">
      <w:pPr>
        <w:spacing w:after="0" w:line="320" w:lineRule="atLeast"/>
        <w:rPr>
          <w:rFonts w:asciiTheme="minorHAnsi" w:hAnsiTheme="minorHAnsi" w:cstheme="minorHAnsi"/>
          <w:sz w:val="24"/>
          <w:szCs w:val="24"/>
        </w:rPr>
      </w:pPr>
      <w:r w:rsidRPr="00581D11">
        <w:rPr>
          <w:rFonts w:asciiTheme="minorHAnsi" w:hAnsiTheme="minorHAnsi" w:cstheme="minorHAnsi"/>
          <w:sz w:val="24"/>
          <w:szCs w:val="24"/>
        </w:rPr>
        <w:t>0.0</w:t>
      </w:r>
      <w:r w:rsidRPr="00581D11">
        <w:rPr>
          <w:rFonts w:asciiTheme="minorHAnsi" w:hAnsiTheme="minorHAnsi" w:cstheme="minorHAnsi"/>
          <w:sz w:val="24"/>
          <w:szCs w:val="24"/>
        </w:rPr>
        <w:tab/>
      </w:r>
      <w:r w:rsidRPr="000F1099">
        <w:rPr>
          <w:rFonts w:asciiTheme="minorHAnsi" w:hAnsiTheme="minorHAnsi" w:cstheme="minorHAnsi"/>
          <w:b/>
          <w:bCs/>
          <w:sz w:val="24"/>
          <w:szCs w:val="24"/>
        </w:rPr>
        <w:t>Implementation and review procedure</w:t>
      </w:r>
    </w:p>
    <w:bookmarkEnd w:id="0"/>
    <w:p w14:paraId="5A484E8B" w14:textId="77777777" w:rsidR="00581D11" w:rsidRPr="00877BAB" w:rsidRDefault="00581D11" w:rsidP="004218D7">
      <w:pPr>
        <w:spacing w:after="0" w:line="320" w:lineRule="atLeast"/>
        <w:rPr>
          <w:rFonts w:asciiTheme="minorHAnsi" w:hAnsiTheme="minorHAnsi" w:cstheme="minorHAnsi"/>
          <w:sz w:val="24"/>
          <w:szCs w:val="24"/>
        </w:rPr>
      </w:pPr>
    </w:p>
    <w:p w14:paraId="6F8296C0" w14:textId="77777777" w:rsidR="00581D11" w:rsidRPr="00581D11" w:rsidRDefault="00581D11" w:rsidP="000F1099">
      <w:pPr>
        <w:spacing w:after="120" w:line="320" w:lineRule="atLeast"/>
        <w:rPr>
          <w:rFonts w:asciiTheme="minorHAnsi" w:hAnsiTheme="minorHAnsi" w:cstheme="minorHAnsi"/>
          <w:b/>
        </w:rPr>
      </w:pPr>
      <w:r w:rsidRPr="00581D11">
        <w:rPr>
          <w:rFonts w:asciiTheme="minorHAnsi" w:hAnsiTheme="minorHAnsi" w:cstheme="minorHAnsi"/>
          <w:bCs/>
        </w:rPr>
        <w:t>We have one set of policies and procedures which are consistent across our provision and in line with the current EYFS requirements.</w:t>
      </w:r>
    </w:p>
    <w:p w14:paraId="7FDE2800" w14:textId="77777777" w:rsidR="00581D11" w:rsidRPr="00581D11" w:rsidRDefault="00581D11" w:rsidP="00DF76ED">
      <w:pPr>
        <w:pStyle w:val="ListParagraph"/>
        <w:numPr>
          <w:ilvl w:val="0"/>
          <w:numId w:val="23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Policies and procedures are written and reviewed annually.</w:t>
      </w:r>
    </w:p>
    <w:p w14:paraId="08B189B4" w14:textId="77777777" w:rsidR="00581D11" w:rsidRPr="00581D11" w:rsidRDefault="00581D11" w:rsidP="00DF76ED">
      <w:pPr>
        <w:pStyle w:val="ListParagraph"/>
        <w:numPr>
          <w:ilvl w:val="0"/>
          <w:numId w:val="23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Changes are only made to the policies and procedures by the owners/directors/trustees in liaison with the setting manager where risk assessment has indicated that this is required.</w:t>
      </w:r>
    </w:p>
    <w:p w14:paraId="1DFC820E" w14:textId="77777777" w:rsidR="00581D11" w:rsidRPr="00581D11" w:rsidRDefault="00581D11" w:rsidP="00DF76ED">
      <w:pPr>
        <w:pStyle w:val="ListParagraph"/>
        <w:numPr>
          <w:ilvl w:val="0"/>
          <w:numId w:val="23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Policies and procedures are risk assessed and reviewed following any incident that is reportable under RIDDOR.</w:t>
      </w:r>
    </w:p>
    <w:p w14:paraId="7B160762" w14:textId="77777777" w:rsidR="00581D11" w:rsidRDefault="00581D11" w:rsidP="00DF76ED">
      <w:pPr>
        <w:pStyle w:val="ListParagraph"/>
        <w:numPr>
          <w:ilvl w:val="0"/>
          <w:numId w:val="23"/>
        </w:numPr>
        <w:spacing w:after="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Disciplinary action may be taken where individuals have disregarded policies and procedures.</w:t>
      </w:r>
    </w:p>
    <w:p w14:paraId="588D9455" w14:textId="77777777" w:rsidR="00581D11" w:rsidRPr="00581D11" w:rsidRDefault="00581D11" w:rsidP="00DF76ED">
      <w:pPr>
        <w:pStyle w:val="ListParagraph"/>
        <w:spacing w:after="0" w:line="320" w:lineRule="atLeast"/>
        <w:ind w:left="284"/>
        <w:contextualSpacing w:val="0"/>
        <w:rPr>
          <w:rFonts w:asciiTheme="minorHAnsi" w:hAnsiTheme="minorHAnsi" w:cstheme="minorHAnsi"/>
        </w:rPr>
      </w:pPr>
    </w:p>
    <w:p w14:paraId="17263291" w14:textId="77777777" w:rsidR="00581D11" w:rsidRPr="00581D11" w:rsidRDefault="00581D11" w:rsidP="000F1099">
      <w:pPr>
        <w:spacing w:after="120" w:line="320" w:lineRule="atLeast"/>
        <w:rPr>
          <w:rFonts w:asciiTheme="minorHAnsi" w:hAnsiTheme="minorHAnsi" w:cstheme="minorHAnsi"/>
          <w:b/>
        </w:rPr>
      </w:pPr>
      <w:r w:rsidRPr="00581D11">
        <w:rPr>
          <w:rFonts w:asciiTheme="minorHAnsi" w:hAnsiTheme="minorHAnsi" w:cstheme="minorHAnsi"/>
          <w:b/>
        </w:rPr>
        <w:t>Familiarisation and implementation</w:t>
      </w:r>
    </w:p>
    <w:p w14:paraId="2F6E90CF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 xml:space="preserve">It is the responsibility of every member of staff, </w:t>
      </w:r>
      <w:proofErr w:type="gramStart"/>
      <w:r w:rsidRPr="00581D11">
        <w:rPr>
          <w:rFonts w:asciiTheme="minorHAnsi" w:hAnsiTheme="minorHAnsi" w:cstheme="minorHAnsi"/>
        </w:rPr>
        <w:t>volunteer</w:t>
      </w:r>
      <w:proofErr w:type="gramEnd"/>
      <w:r w:rsidRPr="00581D11">
        <w:rPr>
          <w:rFonts w:asciiTheme="minorHAnsi" w:hAnsiTheme="minorHAnsi" w:cstheme="minorHAnsi"/>
        </w:rPr>
        <w:t xml:space="preserve"> and student within the setting to adhere to and always implement the policies and procedures.</w:t>
      </w:r>
    </w:p>
    <w:p w14:paraId="3FB62E84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The setting manager offers advice and support to staff regarding procedure implementation.</w:t>
      </w:r>
    </w:p>
    <w:p w14:paraId="4B234536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An overview of policies and procedures is included in induction for individual members of staff, with specific emphasis given to safeguarding procedures.</w:t>
      </w:r>
    </w:p>
    <w:p w14:paraId="2322F87E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Members of staff must sign to say that they are aware of and will adhere to the current policies and procedures.</w:t>
      </w:r>
    </w:p>
    <w:p w14:paraId="0FA3C561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Members of staff understand that they must refer to the procedures as they support all aspects of their work within the setting.</w:t>
      </w:r>
    </w:p>
    <w:p w14:paraId="18D7D848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Staff meetings and in-house training events are used as opportunities to focus on procedures as required, and to discuss their implementation.</w:t>
      </w:r>
    </w:p>
    <w:p w14:paraId="2B9104EB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Where there is an outbreak of a communicable disease or infection, the relevant procedure is photocopied and displayed for parents’ reference during the outbreak.</w:t>
      </w:r>
    </w:p>
    <w:p w14:paraId="75767F23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Other procedures may be displayed where a situation arises, for example to highlight health and safety concerns such as closing the gate.</w:t>
      </w:r>
    </w:p>
    <w:p w14:paraId="5DF864C3" w14:textId="77777777" w:rsidR="00581D11" w:rsidRPr="00581D11" w:rsidRDefault="00581D11" w:rsidP="00DF76ED">
      <w:pPr>
        <w:pStyle w:val="ListParagraph"/>
        <w:numPr>
          <w:ilvl w:val="0"/>
          <w:numId w:val="24"/>
        </w:numPr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Following implementation of a procedure, such as emergency evacuation or other health and safety procedures, the setting manager will conduct a review as follows:</w:t>
      </w:r>
    </w:p>
    <w:p w14:paraId="1D3E8135" w14:textId="77777777" w:rsidR="00581D11" w:rsidRPr="00581D11" w:rsidRDefault="00581D11" w:rsidP="00DF76ED">
      <w:pPr>
        <w:pStyle w:val="ListParagraph"/>
        <w:numPr>
          <w:ilvl w:val="0"/>
          <w:numId w:val="27"/>
        </w:numPr>
        <w:spacing w:after="120" w:line="320" w:lineRule="atLeast"/>
        <w:ind w:left="567" w:hanging="300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did all members of staff follow the procedure?</w:t>
      </w:r>
    </w:p>
    <w:p w14:paraId="01EF851B" w14:textId="77777777" w:rsidR="00581D11" w:rsidRPr="00581D11" w:rsidRDefault="00581D11" w:rsidP="00DF76ED">
      <w:pPr>
        <w:pStyle w:val="ListParagraph"/>
        <w:numPr>
          <w:ilvl w:val="0"/>
          <w:numId w:val="27"/>
        </w:numPr>
        <w:spacing w:after="120" w:line="320" w:lineRule="atLeast"/>
        <w:ind w:left="567" w:hanging="300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is further training required on any aspect of implementation?</w:t>
      </w:r>
    </w:p>
    <w:p w14:paraId="6758374D" w14:textId="62416550" w:rsidR="00581D11" w:rsidRDefault="00581D11" w:rsidP="00DF76ED">
      <w:pPr>
        <w:pStyle w:val="ListParagraph"/>
        <w:numPr>
          <w:ilvl w:val="0"/>
          <w:numId w:val="27"/>
        </w:numPr>
        <w:spacing w:after="0" w:line="320" w:lineRule="atLeast"/>
        <w:ind w:left="567" w:hanging="300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 xml:space="preserve">did the procedure fit the circumstance; does it need adapting or changing? </w:t>
      </w:r>
    </w:p>
    <w:p w14:paraId="2B763B23" w14:textId="77777777" w:rsidR="004A61AC" w:rsidRDefault="004A61AC" w:rsidP="00DF76ED">
      <w:pPr>
        <w:spacing w:after="0" w:line="320" w:lineRule="atLeast"/>
        <w:ind w:left="567"/>
        <w:rPr>
          <w:rFonts w:asciiTheme="minorHAnsi" w:hAnsiTheme="minorHAnsi" w:cstheme="minorHAnsi"/>
          <w:b/>
        </w:rPr>
      </w:pPr>
    </w:p>
    <w:p w14:paraId="45D14ADD" w14:textId="77777777" w:rsidR="003C2903" w:rsidRDefault="003C29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18E14C9" w14:textId="6D49DDDD" w:rsidR="00581D11" w:rsidRPr="00581D11" w:rsidRDefault="00581D11" w:rsidP="000F1099">
      <w:pPr>
        <w:spacing w:after="120" w:line="320" w:lineRule="atLeast"/>
        <w:rPr>
          <w:rFonts w:asciiTheme="minorHAnsi" w:hAnsiTheme="minorHAnsi" w:cstheme="minorHAnsi"/>
          <w:b/>
        </w:rPr>
      </w:pPr>
      <w:r w:rsidRPr="00581D11">
        <w:rPr>
          <w:rFonts w:asciiTheme="minorHAnsi" w:hAnsiTheme="minorHAnsi" w:cstheme="minorHAnsi"/>
          <w:b/>
        </w:rPr>
        <w:lastRenderedPageBreak/>
        <w:t>Parents</w:t>
      </w:r>
    </w:p>
    <w:p w14:paraId="42C00C61" w14:textId="77777777" w:rsidR="00581D11" w:rsidRPr="00581D11" w:rsidRDefault="00581D11" w:rsidP="00DF76ED">
      <w:pPr>
        <w:pStyle w:val="ListParagraph"/>
        <w:numPr>
          <w:ilvl w:val="0"/>
          <w:numId w:val="25"/>
        </w:numPr>
        <w:tabs>
          <w:tab w:val="left" w:pos="284"/>
        </w:tabs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Parents know how to access a full set of policies and procedures.</w:t>
      </w:r>
    </w:p>
    <w:p w14:paraId="5CA7C944" w14:textId="77777777" w:rsidR="00581D11" w:rsidRDefault="00581D11" w:rsidP="00DF76ED">
      <w:pPr>
        <w:pStyle w:val="ListParagraph"/>
        <w:numPr>
          <w:ilvl w:val="0"/>
          <w:numId w:val="25"/>
        </w:numPr>
        <w:tabs>
          <w:tab w:val="left" w:pos="284"/>
        </w:tabs>
        <w:spacing w:after="12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81D11">
        <w:rPr>
          <w:rFonts w:asciiTheme="minorHAnsi" w:hAnsiTheme="minorHAnsi" w:cstheme="minorHAnsi"/>
        </w:rPr>
        <w:t>Parent forums are used as opportunities to explain and discuss the implementation of the policies and procedures.</w:t>
      </w:r>
    </w:p>
    <w:p w14:paraId="01D0E005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5269F9C6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02EB432A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3A98C2FB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7A1E33CF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3D129EB8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0A08F8F2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469B990E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1E7C62D7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0B6A07FD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76CCA8E9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4B9F67E5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62C5AE16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295B87B6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30C477BD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33CAD5E8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60CA2024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3F2C6579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4A545D32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7D7B3FA3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28CBD92E" w14:textId="77777777" w:rsidR="00D26C1C" w:rsidRDefault="00D26C1C" w:rsidP="00D26C1C"/>
    <w:p w14:paraId="2F577834" w14:textId="77777777" w:rsidR="00D26C1C" w:rsidRDefault="00D26C1C" w:rsidP="00D26C1C">
      <w:r>
        <w:rPr>
          <w:noProof/>
        </w:rPr>
        <w:drawing>
          <wp:anchor distT="0" distB="0" distL="114300" distR="114300" simplePos="0" relativeHeight="251659264" behindDoc="1" locked="0" layoutInCell="1" allowOverlap="1" wp14:anchorId="6F12F8E3" wp14:editId="45E303F1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B349A" w14:textId="77777777" w:rsidR="00D26C1C" w:rsidRDefault="00D26C1C" w:rsidP="00D26C1C">
      <w:pPr>
        <w:spacing w:after="120" w:line="320" w:lineRule="atLeast"/>
        <w:rPr>
          <w:rFonts w:asciiTheme="minorHAnsi" w:hAnsiTheme="minorHAnsi" w:cstheme="minorHAnsi"/>
        </w:rPr>
      </w:pPr>
    </w:p>
    <w:p w14:paraId="480DC1A3" w14:textId="77777777" w:rsidR="00D26C1C" w:rsidRDefault="00D26C1C" w:rsidP="00D26C1C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52CA6986" w14:textId="77777777" w:rsidR="00D26C1C" w:rsidRDefault="00D26C1C" w:rsidP="00D26C1C">
      <w:pPr>
        <w:spacing w:after="0" w:line="320" w:lineRule="atLeast"/>
        <w:rPr>
          <w:rFonts w:asciiTheme="minorHAnsi" w:hAnsiTheme="minorHAnsi" w:cstheme="minorHAnsi"/>
        </w:rPr>
      </w:pPr>
    </w:p>
    <w:p w14:paraId="3A3F1551" w14:textId="77777777" w:rsidR="00D26C1C" w:rsidRDefault="00D26C1C" w:rsidP="00D26C1C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2121A3E3" w14:textId="77777777" w:rsidR="00D26C1C" w:rsidRDefault="00D26C1C" w:rsidP="00D26C1C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2298FEAD" w14:textId="77777777" w:rsidR="00D26C1C" w:rsidRDefault="00D26C1C" w:rsidP="00D26C1C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626F0A10" w14:textId="77777777" w:rsidR="00D26C1C" w:rsidRDefault="00D26C1C" w:rsidP="00D26C1C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6083BD69" w14:textId="69B69BB2" w:rsidR="000710AE" w:rsidRPr="000710AE" w:rsidRDefault="00D26C1C" w:rsidP="004D1E7A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(Witney) Ltd</w:t>
      </w:r>
      <w:r w:rsidR="000710AE">
        <w:rPr>
          <w:rFonts w:asciiTheme="minorHAnsi" w:hAnsiTheme="minorHAnsi" w:cstheme="minorHAnsi"/>
        </w:rPr>
        <w:tab/>
      </w:r>
    </w:p>
    <w:sectPr w:rsidR="000710AE" w:rsidRPr="000710AE" w:rsidSect="00F0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F4AA" w14:textId="77777777" w:rsidR="007F3F12" w:rsidRDefault="007F3F12" w:rsidP="00AB39FC">
      <w:pPr>
        <w:spacing w:after="0" w:line="240" w:lineRule="auto"/>
      </w:pPr>
      <w:r>
        <w:separator/>
      </w:r>
    </w:p>
  </w:endnote>
  <w:endnote w:type="continuationSeparator" w:id="0">
    <w:p w14:paraId="36796141" w14:textId="77777777" w:rsidR="007F3F12" w:rsidRDefault="007F3F12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DB0" w14:textId="77777777" w:rsidR="000710AE" w:rsidRDefault="0007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601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B933" w14:textId="54EB8FEB" w:rsidR="003A6737" w:rsidRDefault="003A6737" w:rsidP="003A6737">
        <w:pPr>
          <w:pStyle w:val="Footer"/>
          <w:tabs>
            <w:tab w:val="left" w:pos="284"/>
          </w:tabs>
        </w:pPr>
        <w:r w:rsidRPr="00F64BF1">
          <w:rPr>
            <w:sz w:val="16"/>
            <w:szCs w:val="16"/>
          </w:rPr>
          <w:fldChar w:fldCharType="begin"/>
        </w:r>
        <w:r w:rsidRPr="00F64BF1">
          <w:rPr>
            <w:sz w:val="16"/>
            <w:szCs w:val="16"/>
          </w:rPr>
          <w:instrText xml:space="preserve"> PAGE   \* MERGEFORMAT </w:instrText>
        </w:r>
        <w:r w:rsidRPr="00F64BF1">
          <w:rPr>
            <w:sz w:val="16"/>
            <w:szCs w:val="16"/>
          </w:rPr>
          <w:fldChar w:fldCharType="separate"/>
        </w:r>
        <w:r w:rsidRPr="00F64BF1">
          <w:rPr>
            <w:noProof/>
            <w:sz w:val="16"/>
            <w:szCs w:val="16"/>
          </w:rPr>
          <w:t>2</w:t>
        </w:r>
        <w:r w:rsidRPr="00F64BF1">
          <w:rPr>
            <w:noProof/>
            <w:sz w:val="16"/>
            <w:szCs w:val="16"/>
          </w:rPr>
          <w:fldChar w:fldCharType="end"/>
        </w:r>
        <w:r>
          <w:rPr>
            <w:noProof/>
          </w:rPr>
          <w:tab/>
        </w:r>
        <w:r w:rsidRPr="003A6737">
          <w:rPr>
            <w:rFonts w:asciiTheme="minorHAnsi" w:hAnsiTheme="minorHAnsi" w:cstheme="minorHAnsi"/>
            <w:sz w:val="16"/>
            <w:szCs w:val="16"/>
          </w:rPr>
          <w:t>Implementation and review procedure</w:t>
        </w:r>
        <w:r>
          <w:rPr>
            <w:rFonts w:asciiTheme="minorHAnsi" w:hAnsiTheme="minorHAnsi" w:cstheme="minorHAnsi"/>
            <w:sz w:val="16"/>
            <w:szCs w:val="16"/>
          </w:rPr>
          <w:t xml:space="preserve"> – Oct 21     </w:t>
        </w:r>
        <w:r w:rsidR="00F64BF1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F64BF1" w:rsidRPr="00584DDF">
          <w:rPr>
            <w:rFonts w:cs="Calibri"/>
            <w:sz w:val="16"/>
            <w:szCs w:val="16"/>
          </w:rPr>
          <w:t xml:space="preserve"> (Early Years Alliance 2021)</w:t>
        </w:r>
      </w:p>
    </w:sdtContent>
  </w:sdt>
  <w:p w14:paraId="374E2C6B" w14:textId="30D53101" w:rsidR="00D33C79" w:rsidRPr="0015064D" w:rsidRDefault="00D33C79" w:rsidP="00D33C79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6116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sdt>
        <w:sdtPr>
          <w:id w:val="-200349207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DC5C8EE" w14:textId="77777777" w:rsidR="000710AE" w:rsidRPr="0015064D" w:rsidRDefault="000710AE" w:rsidP="000710AE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   </w:t>
            </w:r>
            <w:r w:rsidRPr="0015064D">
              <w:rPr>
                <w:rFonts w:asciiTheme="minorHAnsi" w:hAnsiTheme="minorHAnsi" w:cstheme="minorHAnsi"/>
                <w:sz w:val="16"/>
                <w:szCs w:val="16"/>
              </w:rPr>
              <w:t xml:space="preserve">Directors: Chris Putt ∙ Sue Potter ∙ Rosalind Hambidge </w:t>
            </w:r>
          </w:p>
          <w:p w14:paraId="27BA3CF0" w14:textId="77777777" w:rsidR="000710AE" w:rsidRPr="0015064D" w:rsidRDefault="000710AE" w:rsidP="000710AE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064D">
              <w:rPr>
                <w:rFonts w:asciiTheme="minorHAnsi" w:hAnsiTheme="minorHAnsi" w:cstheme="minorHAnsi"/>
                <w:sz w:val="16"/>
                <w:szCs w:val="16"/>
              </w:rPr>
              <w:t>Company No: 7326565 ∙ Charity No: 1137934 Little Oak Pre-school is the trading name of Little Oak Pre-school (Witney) Ltd</w:t>
            </w:r>
          </w:p>
          <w:p w14:paraId="2EC07B03" w14:textId="18F4F536" w:rsidR="000710AE" w:rsidRDefault="000710AE" w:rsidP="000710AE">
            <w:pPr>
              <w:spacing w:after="0" w:line="240" w:lineRule="auto"/>
              <w:jc w:val="center"/>
              <w:rPr>
                <w:noProof/>
              </w:rPr>
            </w:pPr>
            <w:r w:rsidRPr="0015064D">
              <w:rPr>
                <w:rFonts w:asciiTheme="minorHAnsi" w:hAnsiTheme="minorHAnsi" w:cstheme="minorHAnsi"/>
                <w:sz w:val="16"/>
                <w:szCs w:val="16"/>
              </w:rPr>
              <w:t>Registered Office: Little Oak Pre-school (Witney) Ltd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sz w:val="16"/>
                <w:szCs w:val="16"/>
              </w:rPr>
              <w:t>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5064D">
              <w:rPr>
                <w:rFonts w:asciiTheme="minorHAnsi" w:hAnsiTheme="minorHAnsi" w:cstheme="minorHAnsi"/>
                <w:sz w:val="16"/>
                <w:szCs w:val="16"/>
              </w:rPr>
              <w:t>50A Holford Road ∙ Witney ∙ Oxon ∙ OX28 5NG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sz w:val="16"/>
                <w:szCs w:val="16"/>
              </w:rPr>
              <w:t>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5064D">
              <w:rPr>
                <w:rFonts w:asciiTheme="minorHAnsi" w:hAnsiTheme="minorHAnsi" w:cstheme="minorHAnsi"/>
                <w:sz w:val="16"/>
                <w:szCs w:val="16"/>
              </w:rPr>
              <w:t>Registered in England &amp; Wales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8F8E" w14:textId="77777777" w:rsidR="007F3F12" w:rsidRDefault="007F3F12" w:rsidP="00AB39FC">
      <w:pPr>
        <w:spacing w:after="0" w:line="240" w:lineRule="auto"/>
      </w:pPr>
      <w:r>
        <w:separator/>
      </w:r>
    </w:p>
  </w:footnote>
  <w:footnote w:type="continuationSeparator" w:id="0">
    <w:p w14:paraId="18F58E81" w14:textId="77777777" w:rsidR="007F3F12" w:rsidRDefault="007F3F12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23C" w14:textId="77777777" w:rsidR="000710AE" w:rsidRDefault="0007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E1DB" w14:textId="77777777" w:rsidR="000710AE" w:rsidRDefault="0007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A5AD4"/>
    <w:multiLevelType w:val="hybridMultilevel"/>
    <w:tmpl w:val="985209C0"/>
    <w:lvl w:ilvl="0" w:tplc="E200BA42">
      <w:start w:val="1"/>
      <w:numFmt w:val="bullet"/>
      <w:lvlText w:val="-"/>
      <w:lvlJc w:val="left"/>
      <w:pPr>
        <w:ind w:left="726" w:hanging="360"/>
      </w:pPr>
      <w:rPr>
        <w:rFonts w:ascii="Arial" w:hAnsi="Arial" w:hint="default"/>
        <w: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4"/>
        <w:sz w:val="22"/>
        <w:szCs w:val="22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6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  <w:num w:numId="16">
    <w:abstractNumId w:val="24"/>
  </w:num>
  <w:num w:numId="17">
    <w:abstractNumId w:val="17"/>
  </w:num>
  <w:num w:numId="18">
    <w:abstractNumId w:val="23"/>
  </w:num>
  <w:num w:numId="19">
    <w:abstractNumId w:val="14"/>
  </w:num>
  <w:num w:numId="20">
    <w:abstractNumId w:val="16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25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10AE"/>
    <w:rsid w:val="00072966"/>
    <w:rsid w:val="000F1099"/>
    <w:rsid w:val="0016311F"/>
    <w:rsid w:val="0017778F"/>
    <w:rsid w:val="00254336"/>
    <w:rsid w:val="00302D9F"/>
    <w:rsid w:val="00333DFA"/>
    <w:rsid w:val="003A6737"/>
    <w:rsid w:val="003B5CA3"/>
    <w:rsid w:val="003C2903"/>
    <w:rsid w:val="003D654C"/>
    <w:rsid w:val="00411021"/>
    <w:rsid w:val="004218D7"/>
    <w:rsid w:val="004420C5"/>
    <w:rsid w:val="00446A6C"/>
    <w:rsid w:val="00483BC3"/>
    <w:rsid w:val="004A61AC"/>
    <w:rsid w:val="004D1E7A"/>
    <w:rsid w:val="005079FB"/>
    <w:rsid w:val="00514B16"/>
    <w:rsid w:val="00517068"/>
    <w:rsid w:val="00557151"/>
    <w:rsid w:val="00581D11"/>
    <w:rsid w:val="005C01BC"/>
    <w:rsid w:val="005C10D7"/>
    <w:rsid w:val="005D7283"/>
    <w:rsid w:val="006635DC"/>
    <w:rsid w:val="0069719E"/>
    <w:rsid w:val="006B328A"/>
    <w:rsid w:val="006F6FBF"/>
    <w:rsid w:val="00757486"/>
    <w:rsid w:val="0077694B"/>
    <w:rsid w:val="00797AEC"/>
    <w:rsid w:val="007B0A37"/>
    <w:rsid w:val="007B7A27"/>
    <w:rsid w:val="007D7299"/>
    <w:rsid w:val="007D7F3F"/>
    <w:rsid w:val="007F3F12"/>
    <w:rsid w:val="00833FE6"/>
    <w:rsid w:val="00877BAB"/>
    <w:rsid w:val="00883D59"/>
    <w:rsid w:val="0094054B"/>
    <w:rsid w:val="009608E0"/>
    <w:rsid w:val="00A03732"/>
    <w:rsid w:val="00A80ECF"/>
    <w:rsid w:val="00A93D75"/>
    <w:rsid w:val="00AA69F2"/>
    <w:rsid w:val="00AB2B94"/>
    <w:rsid w:val="00AB39FC"/>
    <w:rsid w:val="00B22799"/>
    <w:rsid w:val="00B268DB"/>
    <w:rsid w:val="00B45CE7"/>
    <w:rsid w:val="00B62124"/>
    <w:rsid w:val="00B67AFC"/>
    <w:rsid w:val="00B73459"/>
    <w:rsid w:val="00B923C3"/>
    <w:rsid w:val="00BB0106"/>
    <w:rsid w:val="00C21D03"/>
    <w:rsid w:val="00C72CF8"/>
    <w:rsid w:val="00C85417"/>
    <w:rsid w:val="00D26C1C"/>
    <w:rsid w:val="00D33C79"/>
    <w:rsid w:val="00D457E5"/>
    <w:rsid w:val="00D530EB"/>
    <w:rsid w:val="00D6123C"/>
    <w:rsid w:val="00D976D7"/>
    <w:rsid w:val="00DF76ED"/>
    <w:rsid w:val="00E92485"/>
    <w:rsid w:val="00E948C6"/>
    <w:rsid w:val="00EF2B62"/>
    <w:rsid w:val="00F036D1"/>
    <w:rsid w:val="00F64BF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19</cp:revision>
  <dcterms:created xsi:type="dcterms:W3CDTF">2021-10-09T14:31:00Z</dcterms:created>
  <dcterms:modified xsi:type="dcterms:W3CDTF">2021-11-23T11:23:00Z</dcterms:modified>
</cp:coreProperties>
</file>